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0F" w:rsidRDefault="00D9029B">
      <w:pPr>
        <w:spacing w:line="400" w:lineRule="exact"/>
        <w:jc w:val="center"/>
        <w:outlineLvl w:val="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货架式</w:t>
      </w:r>
      <w:r>
        <w:rPr>
          <w:rFonts w:ascii="宋体" w:hAnsi="宋体" w:cs="宋体" w:hint="eastAsia"/>
          <w:b/>
          <w:bCs/>
          <w:sz w:val="24"/>
        </w:rPr>
        <w:t>密集</w:t>
      </w:r>
      <w:proofErr w:type="gramStart"/>
      <w:r>
        <w:rPr>
          <w:rFonts w:ascii="宋体" w:hAnsi="宋体" w:cs="宋体" w:hint="eastAsia"/>
          <w:b/>
          <w:bCs/>
          <w:sz w:val="24"/>
        </w:rPr>
        <w:t>架技术</w:t>
      </w:r>
      <w:proofErr w:type="gramEnd"/>
      <w:r>
        <w:rPr>
          <w:rFonts w:ascii="宋体" w:hAnsi="宋体" w:cs="宋体" w:hint="eastAsia"/>
          <w:b/>
          <w:bCs/>
          <w:sz w:val="24"/>
        </w:rPr>
        <w:t>参数</w:t>
      </w:r>
    </w:p>
    <w:p w:rsidR="003E0D0F" w:rsidRDefault="003E0D0F">
      <w:pPr>
        <w:spacing w:line="360" w:lineRule="auto"/>
        <w:rPr>
          <w:rFonts w:ascii="宋体" w:hAnsi="宋体" w:cs="宋体"/>
          <w:sz w:val="24"/>
        </w:rPr>
      </w:pPr>
    </w:p>
    <w:p w:rsidR="003E0D0F" w:rsidRDefault="00D9029B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本次采购</w:t>
      </w:r>
      <w:r>
        <w:rPr>
          <w:rFonts w:ascii="宋体" w:hAnsi="宋体" w:cs="宋体" w:hint="eastAsia"/>
          <w:sz w:val="24"/>
        </w:rPr>
        <w:t>货架式</w:t>
      </w:r>
      <w:r>
        <w:rPr>
          <w:rFonts w:ascii="宋体" w:hAnsi="宋体" w:cs="宋体" w:hint="eastAsia"/>
          <w:sz w:val="24"/>
        </w:rPr>
        <w:t>密集</w:t>
      </w:r>
      <w:proofErr w:type="gramStart"/>
      <w:r>
        <w:rPr>
          <w:rFonts w:ascii="宋体" w:hAnsi="宋体" w:cs="宋体" w:hint="eastAsia"/>
          <w:sz w:val="24"/>
        </w:rPr>
        <w:t>架</w:t>
      </w:r>
      <w:r>
        <w:rPr>
          <w:rFonts w:ascii="宋体" w:hAnsi="宋体" w:cs="宋体" w:hint="eastAsia"/>
          <w:sz w:val="24"/>
        </w:rPr>
        <w:t>产品</w:t>
      </w:r>
      <w:proofErr w:type="gramEnd"/>
      <w:r>
        <w:rPr>
          <w:rFonts w:ascii="宋体" w:hAnsi="宋体" w:cs="宋体" w:hint="eastAsia"/>
          <w:sz w:val="24"/>
        </w:rPr>
        <w:t>依据国家档案局</w:t>
      </w:r>
      <w:r>
        <w:rPr>
          <w:rFonts w:ascii="宋体" w:hAnsi="宋体" w:cs="宋体" w:hint="eastAsia"/>
          <w:sz w:val="24"/>
        </w:rPr>
        <w:t>DA/T7-92</w:t>
      </w:r>
      <w:r>
        <w:rPr>
          <w:rFonts w:ascii="宋体" w:hAnsi="宋体" w:cs="宋体" w:hint="eastAsia"/>
          <w:sz w:val="24"/>
        </w:rPr>
        <w:t>《直列式档案密集架行业标准》和</w:t>
      </w:r>
      <w:r>
        <w:rPr>
          <w:rFonts w:ascii="宋体" w:hAnsi="宋体" w:cs="宋体" w:hint="eastAsia"/>
          <w:sz w:val="24"/>
        </w:rPr>
        <w:t>GB/T13667.3-2013</w:t>
      </w:r>
      <w:r>
        <w:rPr>
          <w:rFonts w:ascii="宋体" w:hAnsi="宋体" w:cs="宋体" w:hint="eastAsia"/>
          <w:sz w:val="24"/>
        </w:rPr>
        <w:t>《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钢制书架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第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部分</w:t>
      </w:r>
      <w:r>
        <w:rPr>
          <w:rFonts w:ascii="宋体" w:hAnsi="宋体" w:cs="宋体" w:hint="eastAsia"/>
          <w:sz w:val="24"/>
        </w:rPr>
        <w:t>:</w:t>
      </w:r>
      <w:r>
        <w:rPr>
          <w:rFonts w:ascii="宋体" w:hAnsi="宋体" w:cs="宋体" w:hint="eastAsia"/>
          <w:sz w:val="24"/>
        </w:rPr>
        <w:t>手动密集书架》、。</w:t>
      </w:r>
    </w:p>
    <w:p w:rsidR="00F66016" w:rsidRDefault="00F66016" w:rsidP="00F6601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采购规格：长4800*宽600*高2500mm*39列 （平面布置图见附件）</w:t>
      </w:r>
    </w:p>
    <w:p w:rsidR="003E0D0F" w:rsidRDefault="00D9029B">
      <w:pPr>
        <w:spacing w:line="400" w:lineRule="exact"/>
        <w:outlineLvl w:val="1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货架式</w:t>
      </w:r>
      <w:r>
        <w:rPr>
          <w:rFonts w:ascii="宋体" w:hAnsi="宋体" w:cs="宋体" w:hint="eastAsia"/>
          <w:sz w:val="24"/>
        </w:rPr>
        <w:t>密集</w:t>
      </w:r>
      <w:proofErr w:type="gramStart"/>
      <w:r>
        <w:rPr>
          <w:rFonts w:ascii="宋体" w:hAnsi="宋体" w:cs="宋体" w:hint="eastAsia"/>
          <w:sz w:val="24"/>
        </w:rPr>
        <w:t>架技术</w:t>
      </w:r>
      <w:proofErr w:type="gramEnd"/>
      <w:r>
        <w:rPr>
          <w:rFonts w:ascii="宋体" w:hAnsi="宋体" w:cs="宋体" w:hint="eastAsia"/>
          <w:sz w:val="24"/>
        </w:rPr>
        <w:t>要求</w:t>
      </w:r>
    </w:p>
    <w:p w:rsidR="003E0D0F" w:rsidRDefault="00D9029B">
      <w:pPr>
        <w:spacing w:line="400" w:lineRule="exact"/>
        <w:ind w:firstLineChars="200" w:firstLine="480"/>
        <w:outlineLvl w:val="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1.1</w:t>
      </w:r>
      <w:r>
        <w:rPr>
          <w:rFonts w:ascii="宋体" w:hAnsi="宋体" w:cs="宋体" w:hint="eastAsia"/>
          <w:sz w:val="24"/>
        </w:rPr>
        <w:t>、结构性能及特点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货架式</w:t>
      </w:r>
      <w:r>
        <w:rPr>
          <w:rFonts w:ascii="宋体" w:hAnsi="宋体" w:cs="宋体" w:hint="eastAsia"/>
          <w:sz w:val="24"/>
        </w:rPr>
        <w:t>密集</w:t>
      </w:r>
      <w:proofErr w:type="gramStart"/>
      <w:r>
        <w:rPr>
          <w:rFonts w:ascii="宋体" w:hAnsi="宋体" w:cs="宋体" w:hint="eastAsia"/>
          <w:sz w:val="24"/>
        </w:rPr>
        <w:t>架主要</w:t>
      </w:r>
      <w:proofErr w:type="gramEnd"/>
      <w:r>
        <w:rPr>
          <w:rFonts w:ascii="宋体" w:hAnsi="宋体" w:cs="宋体" w:hint="eastAsia"/>
          <w:sz w:val="24"/>
        </w:rPr>
        <w:t>由导轨、底盘、传动</w:t>
      </w:r>
      <w:proofErr w:type="gramStart"/>
      <w:r>
        <w:rPr>
          <w:rFonts w:ascii="宋体" w:hAnsi="宋体" w:cs="宋体" w:hint="eastAsia"/>
          <w:sz w:val="24"/>
        </w:rPr>
        <w:t>机构和架体</w:t>
      </w:r>
      <w:proofErr w:type="gramEnd"/>
      <w:r>
        <w:rPr>
          <w:rFonts w:ascii="宋体" w:hAnsi="宋体" w:cs="宋体" w:hint="eastAsia"/>
          <w:sz w:val="24"/>
        </w:rPr>
        <w:t>（包括立柱、</w:t>
      </w:r>
      <w:r>
        <w:rPr>
          <w:rFonts w:ascii="宋体" w:hAnsi="宋体" w:cs="宋体" w:hint="eastAsia"/>
          <w:sz w:val="24"/>
        </w:rPr>
        <w:t>横梁</w:t>
      </w:r>
      <w:r>
        <w:rPr>
          <w:rFonts w:ascii="宋体" w:hAnsi="宋体" w:cs="宋体" w:hint="eastAsia"/>
          <w:sz w:val="24"/>
        </w:rPr>
        <w:t>、搁板、顶板、门板及侧护板）等零（部）件组成。</w:t>
      </w:r>
      <w:proofErr w:type="gramStart"/>
      <w:r>
        <w:rPr>
          <w:rFonts w:ascii="宋体" w:hAnsi="宋体" w:cs="宋体" w:hint="eastAsia"/>
          <w:sz w:val="24"/>
        </w:rPr>
        <w:t>架顶设有</w:t>
      </w:r>
      <w:proofErr w:type="gramEnd"/>
      <w:r>
        <w:rPr>
          <w:rFonts w:ascii="宋体" w:hAnsi="宋体" w:cs="宋体" w:hint="eastAsia"/>
          <w:sz w:val="24"/>
        </w:rPr>
        <w:t>防尘装置，具有良好的防尘功能；列与列之间装有</w:t>
      </w:r>
      <w:r>
        <w:rPr>
          <w:rFonts w:ascii="宋体" w:hAnsi="宋体" w:cs="宋体" w:hint="eastAsia"/>
          <w:sz w:val="24"/>
        </w:rPr>
        <w:t>20mm</w:t>
      </w:r>
      <w:r>
        <w:rPr>
          <w:rFonts w:ascii="宋体" w:hAnsi="宋体" w:cs="宋体" w:hint="eastAsia"/>
          <w:sz w:val="24"/>
        </w:rPr>
        <w:t>厚特种抗老化橡塑磁性密封条，形成两列间的全封闭，门面列和中间移动列分别装有锁具和制动装置，每组密集架闭合后</w:t>
      </w:r>
      <w:proofErr w:type="gramStart"/>
      <w:r>
        <w:rPr>
          <w:rFonts w:ascii="宋体" w:hAnsi="宋体" w:cs="宋体" w:hint="eastAsia"/>
          <w:sz w:val="24"/>
        </w:rPr>
        <w:t>可用总</w:t>
      </w:r>
      <w:proofErr w:type="gramEnd"/>
      <w:r>
        <w:rPr>
          <w:rFonts w:ascii="宋体" w:hAnsi="宋体" w:cs="宋体" w:hint="eastAsia"/>
          <w:sz w:val="24"/>
        </w:rPr>
        <w:t>锁锁住，形成一个封闭的整体，各列移开后可单独制动，确保人员安全，底部设有防鼠、防倾倒装置，因而整个架体具有良好的防尘、防鼠、防潮、防火阻燃、防盗和保密功能。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）传动机构：由精铸滚轮、传动轴、连接管、调心轴承、精密滚子摩托车链条，机械式自脱超越离合摇手体、多级速比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精制链轮等零（部）件组</w:t>
      </w:r>
      <w:r>
        <w:rPr>
          <w:rFonts w:ascii="宋体" w:hAnsi="宋体" w:cs="宋体" w:hint="eastAsia"/>
          <w:sz w:val="24"/>
        </w:rPr>
        <w:t>成。为了驱动轻便、平稳，采用中轴带动</w:t>
      </w:r>
      <w:proofErr w:type="gramStart"/>
      <w:r>
        <w:rPr>
          <w:rFonts w:ascii="宋体" w:hAnsi="宋体" w:cs="宋体" w:hint="eastAsia"/>
          <w:sz w:val="24"/>
        </w:rPr>
        <w:t>两根边轴传动</w:t>
      </w:r>
      <w:proofErr w:type="gramEnd"/>
      <w:r>
        <w:rPr>
          <w:rFonts w:ascii="宋体" w:hAnsi="宋体" w:cs="宋体" w:hint="eastAsia"/>
          <w:sz w:val="24"/>
        </w:rPr>
        <w:t>方式，手柄摇动轻便、灵活、耐用、美观、无噪声，手柄可折叠，避免了通行障碍。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）底盘：采用分段焊接后整体组装式，连接牢固、运输、安装方便，底盘各段拼接后采用</w:t>
      </w:r>
      <w:r>
        <w:rPr>
          <w:rFonts w:ascii="宋体" w:hAnsi="宋体" w:cs="宋体" w:hint="eastAsia"/>
          <w:sz w:val="24"/>
        </w:rPr>
        <w:t>M10</w:t>
      </w:r>
      <w:r>
        <w:rPr>
          <w:rFonts w:ascii="宋体" w:hAnsi="宋体" w:cs="宋体" w:hint="eastAsia"/>
          <w:sz w:val="24"/>
        </w:rPr>
        <w:t>螺栓紧固。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）导轨：采用</w:t>
      </w:r>
      <w:r>
        <w:rPr>
          <w:rFonts w:ascii="宋体" w:hAnsi="宋体" w:cs="宋体" w:hint="eastAsia"/>
          <w:sz w:val="24"/>
        </w:rPr>
        <w:t>20*20mm</w:t>
      </w:r>
      <w:r>
        <w:rPr>
          <w:rFonts w:ascii="宋体" w:hAnsi="宋体" w:cs="宋体" w:hint="eastAsia"/>
          <w:sz w:val="24"/>
        </w:rPr>
        <w:t>，冷轧钢板（镀锌防锈工艺）置于</w:t>
      </w:r>
      <w:r>
        <w:rPr>
          <w:rFonts w:ascii="宋体" w:hAnsi="宋体" w:cs="宋体" w:hint="eastAsia"/>
          <w:sz w:val="24"/>
        </w:rPr>
        <w:t>3mm</w:t>
      </w:r>
      <w:r>
        <w:rPr>
          <w:rFonts w:ascii="宋体" w:hAnsi="宋体" w:cs="宋体" w:hint="eastAsia"/>
          <w:sz w:val="24"/>
        </w:rPr>
        <w:t>厚钢板折弯成形</w:t>
      </w:r>
      <w:proofErr w:type="gramStart"/>
      <w:r>
        <w:rPr>
          <w:rFonts w:ascii="宋体" w:hAnsi="宋体" w:cs="宋体" w:hint="eastAsia"/>
          <w:sz w:val="24"/>
        </w:rPr>
        <w:t>轨</w:t>
      </w:r>
      <w:proofErr w:type="gramEnd"/>
      <w:r>
        <w:rPr>
          <w:rFonts w:ascii="宋体" w:hAnsi="宋体" w:cs="宋体" w:hint="eastAsia"/>
          <w:sz w:val="24"/>
        </w:rPr>
        <w:t>座上，（喷塑工艺）塞焊而成，分段连接，埋入式安装，膨胀螺栓紧固于凹槽地面，导轨上沿与装饰地平基本齐平。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）立柱：立柱规格：</w:t>
      </w:r>
      <w:r>
        <w:rPr>
          <w:rFonts w:ascii="宋体" w:hAnsi="宋体" w:cs="宋体" w:hint="eastAsia"/>
          <w:sz w:val="24"/>
        </w:rPr>
        <w:t>70*35*1.5mm ,</w:t>
      </w:r>
      <w:r>
        <w:rPr>
          <w:rFonts w:ascii="宋体" w:hAnsi="宋体" w:cs="宋体" w:hint="eastAsia"/>
          <w:sz w:val="24"/>
        </w:rPr>
        <w:t>数控流水线生产设备冲孔成型而成，孔距</w:t>
      </w:r>
      <w:r>
        <w:rPr>
          <w:rFonts w:ascii="宋体" w:hAnsi="宋体" w:cs="宋体" w:hint="eastAsia"/>
          <w:sz w:val="24"/>
        </w:rPr>
        <w:t>68mm</w:t>
      </w:r>
      <w:r>
        <w:rPr>
          <w:rFonts w:ascii="宋体" w:hAnsi="宋体" w:cs="宋体" w:hint="eastAsia"/>
          <w:sz w:val="24"/>
        </w:rPr>
        <w:t>，</w:t>
      </w:r>
      <w:proofErr w:type="gramStart"/>
      <w:r>
        <w:rPr>
          <w:rFonts w:ascii="宋体" w:hAnsi="宋体" w:cs="宋体" w:hint="eastAsia"/>
          <w:sz w:val="24"/>
        </w:rPr>
        <w:t>层距可</w:t>
      </w:r>
      <w:proofErr w:type="gramEnd"/>
      <w:r>
        <w:rPr>
          <w:rFonts w:ascii="宋体" w:hAnsi="宋体" w:cs="宋体" w:hint="eastAsia"/>
          <w:sz w:val="24"/>
        </w:rPr>
        <w:t>自</w:t>
      </w:r>
      <w:r>
        <w:rPr>
          <w:rFonts w:ascii="宋体" w:hAnsi="宋体" w:cs="宋体" w:hint="eastAsia"/>
          <w:sz w:val="24"/>
        </w:rPr>
        <w:t>由调整；</w:t>
      </w:r>
      <w:proofErr w:type="gramStart"/>
      <w:r>
        <w:rPr>
          <w:rFonts w:ascii="宋体" w:hAnsi="宋体" w:cs="宋体" w:hint="eastAsia"/>
          <w:sz w:val="24"/>
        </w:rPr>
        <w:t>斜挡</w:t>
      </w:r>
      <w:proofErr w:type="gramEnd"/>
      <w:r>
        <w:rPr>
          <w:rFonts w:ascii="宋体" w:hAnsi="宋体" w:cs="宋体" w:hint="eastAsia"/>
          <w:sz w:val="24"/>
        </w:rPr>
        <w:t>1.2mm</w:t>
      </w:r>
      <w:r>
        <w:rPr>
          <w:rFonts w:ascii="宋体" w:hAnsi="宋体" w:cs="宋体" w:hint="eastAsia"/>
          <w:sz w:val="24"/>
        </w:rPr>
        <w:t>冷轧钢板。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）搁板：经数控流水线设备加工制作，厚度</w:t>
      </w:r>
      <w:r>
        <w:rPr>
          <w:rFonts w:ascii="宋体" w:hAnsi="宋体" w:cs="宋体" w:hint="eastAsia"/>
          <w:sz w:val="24"/>
        </w:rPr>
        <w:t>25mm</w:t>
      </w:r>
      <w:r>
        <w:rPr>
          <w:rFonts w:ascii="宋体" w:hAnsi="宋体" w:cs="宋体" w:hint="eastAsia"/>
          <w:sz w:val="24"/>
        </w:rPr>
        <w:t>，自动切角成形，侧面高度</w:t>
      </w:r>
      <w:r>
        <w:rPr>
          <w:rFonts w:ascii="宋体" w:hAnsi="宋体" w:cs="宋体" w:hint="eastAsia"/>
          <w:sz w:val="24"/>
        </w:rPr>
        <w:t>25mm</w:t>
      </w:r>
      <w:r>
        <w:rPr>
          <w:rFonts w:ascii="宋体" w:hAnsi="宋体" w:cs="宋体" w:hint="eastAsia"/>
          <w:sz w:val="24"/>
        </w:rPr>
        <w:t>，各带一条凹凸加强筋，搁板平面带四条凹凸加强筋，结构合理。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）横梁：采用</w:t>
      </w:r>
      <w:r>
        <w:rPr>
          <w:rFonts w:ascii="宋体" w:hAnsi="宋体" w:cs="宋体" w:hint="eastAsia"/>
          <w:sz w:val="24"/>
        </w:rPr>
        <w:t>40*60*1.5mm</w:t>
      </w:r>
      <w:r>
        <w:rPr>
          <w:rFonts w:ascii="宋体" w:hAnsi="宋体" w:cs="宋体" w:hint="eastAsia"/>
          <w:sz w:val="24"/>
        </w:rPr>
        <w:t>“</w:t>
      </w:r>
      <w:r>
        <w:rPr>
          <w:rFonts w:ascii="宋体" w:hAnsi="宋体" w:cs="宋体" w:hint="eastAsia"/>
          <w:sz w:val="24"/>
        </w:rPr>
        <w:t>P</w:t>
      </w:r>
      <w:r>
        <w:rPr>
          <w:rFonts w:ascii="宋体" w:hAnsi="宋体" w:cs="宋体" w:hint="eastAsia"/>
          <w:sz w:val="24"/>
        </w:rPr>
        <w:t>”型钢管；左右扣板采用</w:t>
      </w:r>
      <w:r>
        <w:rPr>
          <w:rFonts w:ascii="宋体" w:hAnsi="宋体" w:cs="宋体" w:hint="eastAsia"/>
          <w:sz w:val="24"/>
        </w:rPr>
        <w:t xml:space="preserve">2.0mm </w:t>
      </w:r>
      <w:proofErr w:type="gramStart"/>
      <w:r>
        <w:rPr>
          <w:rFonts w:ascii="宋体" w:hAnsi="宋体" w:cs="宋体" w:hint="eastAsia"/>
          <w:sz w:val="24"/>
        </w:rPr>
        <w:t>厚冷冲</w:t>
      </w:r>
      <w:proofErr w:type="gramEnd"/>
      <w:r>
        <w:rPr>
          <w:rFonts w:ascii="宋体" w:hAnsi="宋体" w:cs="宋体" w:hint="eastAsia"/>
          <w:sz w:val="24"/>
        </w:rPr>
        <w:t>折弯型板，货架都是带有横梁结构。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）侧护板：</w:t>
      </w:r>
      <w:r>
        <w:rPr>
          <w:rFonts w:ascii="宋体" w:hAnsi="宋体" w:cs="宋体" w:hint="eastAsia"/>
          <w:bCs/>
          <w:sz w:val="24"/>
        </w:rPr>
        <w:t>两旁大圆角的整体设计，视觉典雅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）门板：采用四次折弯成形，背面中间点焊加强筋右门上装有密集架专用豪华锁，组装后缝隙均匀，锁定紧密，开启灵活。门面全部打开</w:t>
      </w:r>
      <w:r>
        <w:rPr>
          <w:rFonts w:ascii="宋体" w:hAnsi="宋体" w:cs="宋体" w:hint="eastAsia"/>
          <w:sz w:val="24"/>
        </w:rPr>
        <w:t>90</w:t>
      </w:r>
      <w:r>
        <w:rPr>
          <w:rFonts w:ascii="宋体" w:hAnsi="宋体" w:cs="宋体" w:hint="eastAsia"/>
          <w:sz w:val="24"/>
        </w:rPr>
        <w:t>°</w:t>
      </w:r>
      <w:r>
        <w:rPr>
          <w:rFonts w:ascii="宋体" w:hAnsi="宋体" w:cs="宋体" w:hint="eastAsia"/>
          <w:sz w:val="24"/>
        </w:rPr>
        <w:t>，</w:t>
      </w:r>
      <w:proofErr w:type="gramStart"/>
      <w:r>
        <w:rPr>
          <w:rFonts w:ascii="宋体" w:hAnsi="宋体" w:cs="宋体" w:hint="eastAsia"/>
          <w:sz w:val="24"/>
        </w:rPr>
        <w:t>不</w:t>
      </w:r>
      <w:proofErr w:type="gramEnd"/>
      <w:r>
        <w:rPr>
          <w:rFonts w:ascii="宋体" w:hAnsi="宋体" w:cs="宋体" w:hint="eastAsia"/>
          <w:sz w:val="24"/>
        </w:rPr>
        <w:t>倾斜，能保持正常使用，门面采用做优化工艺，</w:t>
      </w:r>
      <w:proofErr w:type="gramStart"/>
      <w:r>
        <w:rPr>
          <w:rFonts w:ascii="宋体" w:hAnsi="宋体" w:cs="宋体" w:hint="eastAsia"/>
          <w:sz w:val="24"/>
        </w:rPr>
        <w:t>不</w:t>
      </w:r>
      <w:proofErr w:type="gramEnd"/>
      <w:r>
        <w:rPr>
          <w:rFonts w:ascii="宋体" w:hAnsi="宋体" w:cs="宋体" w:hint="eastAsia"/>
          <w:sz w:val="24"/>
        </w:rPr>
        <w:t>需用安装防倒钩。</w:t>
      </w:r>
    </w:p>
    <w:p w:rsidR="003E0D0F" w:rsidRDefault="00D9029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）顶板：顶板与立柱特殊设计，采用挂扣式工艺，设有应急防水工艺，</w:t>
      </w:r>
      <w:r>
        <w:rPr>
          <w:rFonts w:ascii="宋体" w:hAnsi="宋体" w:cs="宋体" w:hint="eastAsia"/>
          <w:sz w:val="24"/>
        </w:rPr>
        <w:lastRenderedPageBreak/>
        <w:t>安装便捷。通过</w:t>
      </w:r>
      <w:r>
        <w:rPr>
          <w:rFonts w:ascii="宋体" w:hAnsi="宋体" w:cs="宋体" w:hint="eastAsia"/>
          <w:sz w:val="24"/>
        </w:rPr>
        <w:t>M6</w:t>
      </w:r>
      <w:r>
        <w:rPr>
          <w:rFonts w:ascii="宋体" w:hAnsi="宋体" w:cs="宋体" w:hint="eastAsia"/>
          <w:sz w:val="24"/>
        </w:rPr>
        <w:t>螺栓紧固于立柱上端既能加强架体的整体刚性又能起到防尘、防水的作用</w:t>
      </w:r>
      <w:r>
        <w:rPr>
          <w:rFonts w:ascii="宋体" w:hAnsi="宋体" w:cs="宋体" w:hint="eastAsia"/>
          <w:bCs/>
          <w:sz w:val="24"/>
        </w:rPr>
        <w:t>，</w:t>
      </w:r>
      <w:r>
        <w:rPr>
          <w:rFonts w:ascii="宋体" w:hAnsi="宋体" w:cs="宋体" w:hint="eastAsia"/>
          <w:sz w:val="24"/>
        </w:rPr>
        <w:t>防护等级达到</w:t>
      </w:r>
      <w:r>
        <w:rPr>
          <w:rFonts w:ascii="宋体" w:hAnsi="宋体" w:cs="宋体" w:hint="eastAsia"/>
          <w:sz w:val="24"/>
        </w:rPr>
        <w:t>IPX1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outlineLvl w:val="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1.2</w:t>
      </w:r>
      <w:r>
        <w:rPr>
          <w:rFonts w:ascii="宋体" w:hAnsi="宋体" w:cs="宋体" w:hint="eastAsia"/>
          <w:sz w:val="24"/>
        </w:rPr>
        <w:t>、技术标准</w:t>
      </w:r>
      <w:r>
        <w:rPr>
          <w:rFonts w:ascii="宋体" w:hAnsi="宋体" w:cs="宋体" w:hint="eastAsia"/>
          <w:sz w:val="24"/>
        </w:rPr>
        <w:t xml:space="preserve"> 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）每标准节组装后，外形尺寸的极限偏差为±</w:t>
      </w:r>
      <w:r>
        <w:rPr>
          <w:rFonts w:ascii="宋体" w:hAnsi="宋体" w:cs="宋体" w:hint="eastAsia"/>
          <w:sz w:val="24"/>
        </w:rPr>
        <w:t>2mm</w:t>
      </w:r>
      <w:r>
        <w:rPr>
          <w:rFonts w:ascii="宋体" w:hAnsi="宋体" w:cs="宋体" w:hint="eastAsia"/>
          <w:sz w:val="24"/>
        </w:rPr>
        <w:t>，立柱与导轨的垂直度不大于</w:t>
      </w:r>
      <w:r>
        <w:rPr>
          <w:rFonts w:ascii="宋体" w:hAnsi="宋体" w:cs="宋体" w:hint="eastAsia"/>
          <w:sz w:val="24"/>
        </w:rPr>
        <w:t>2mm</w:t>
      </w:r>
      <w:r>
        <w:rPr>
          <w:rFonts w:ascii="宋体" w:hAnsi="宋体" w:cs="宋体" w:hint="eastAsia"/>
          <w:sz w:val="24"/>
        </w:rPr>
        <w:t>。侧面板和中腰带的对缝处的间隙不大于</w:t>
      </w:r>
      <w:r>
        <w:rPr>
          <w:rFonts w:ascii="宋体" w:hAnsi="宋体" w:cs="宋体" w:hint="eastAsia"/>
          <w:sz w:val="24"/>
        </w:rPr>
        <w:t>2mm</w:t>
      </w:r>
      <w:r>
        <w:rPr>
          <w:rFonts w:ascii="宋体" w:hAnsi="宋体" w:cs="宋体" w:hint="eastAsia"/>
          <w:sz w:val="24"/>
        </w:rPr>
        <w:t>，门缝间隙均匀并在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～</w:t>
      </w:r>
      <w:r>
        <w:rPr>
          <w:rFonts w:ascii="宋体" w:hAnsi="宋体" w:cs="宋体" w:hint="eastAsia"/>
          <w:sz w:val="24"/>
        </w:rPr>
        <w:t>2mm</w:t>
      </w:r>
      <w:r>
        <w:rPr>
          <w:rFonts w:ascii="宋体" w:hAnsi="宋体" w:cs="宋体" w:hint="eastAsia"/>
          <w:sz w:val="24"/>
        </w:rPr>
        <w:t>之间。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）传动机构应转动灵活、平稳、不得有失灵现象。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）导轨安装平行度偏差不大于</w:t>
      </w:r>
      <w:r>
        <w:rPr>
          <w:rFonts w:ascii="宋体" w:hAnsi="宋体" w:cs="宋体" w:hint="eastAsia"/>
          <w:sz w:val="24"/>
        </w:rPr>
        <w:t>1mm/m</w:t>
      </w:r>
      <w:r>
        <w:rPr>
          <w:rFonts w:ascii="宋体" w:hAnsi="宋体" w:cs="宋体" w:hint="eastAsia"/>
          <w:sz w:val="24"/>
        </w:rPr>
        <w:t>，全长不大于</w:t>
      </w:r>
      <w:r>
        <w:rPr>
          <w:rFonts w:ascii="宋体" w:hAnsi="宋体" w:cs="宋体" w:hint="eastAsia"/>
          <w:sz w:val="24"/>
        </w:rPr>
        <w:t>2mm</w:t>
      </w:r>
      <w:r>
        <w:rPr>
          <w:rFonts w:ascii="宋体" w:hAnsi="宋体" w:cs="宋体" w:hint="eastAsia"/>
          <w:sz w:val="24"/>
        </w:rPr>
        <w:t>，导轨对接处高低差不大于</w:t>
      </w:r>
      <w:r>
        <w:rPr>
          <w:rFonts w:ascii="宋体" w:hAnsi="宋体" w:cs="宋体" w:hint="eastAsia"/>
          <w:sz w:val="24"/>
        </w:rPr>
        <w:t>0.3mm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）</w:t>
      </w:r>
      <w:proofErr w:type="gramStart"/>
      <w:r>
        <w:rPr>
          <w:rFonts w:ascii="宋体" w:hAnsi="宋体" w:cs="宋体" w:hint="eastAsia"/>
          <w:sz w:val="24"/>
        </w:rPr>
        <w:t>底梁必须</w:t>
      </w:r>
      <w:proofErr w:type="gramEnd"/>
      <w:r>
        <w:rPr>
          <w:rFonts w:ascii="宋体" w:hAnsi="宋体" w:cs="宋体" w:hint="eastAsia"/>
          <w:sz w:val="24"/>
        </w:rPr>
        <w:t>平直，直线度不大于</w:t>
      </w:r>
      <w:r>
        <w:rPr>
          <w:rFonts w:ascii="宋体" w:hAnsi="宋体" w:cs="宋体" w:hint="eastAsia"/>
          <w:sz w:val="24"/>
        </w:rPr>
        <w:t>0.5mm/m</w:t>
      </w:r>
      <w:r>
        <w:rPr>
          <w:rFonts w:ascii="宋体" w:hAnsi="宋体" w:cs="宋体" w:hint="eastAsia"/>
          <w:sz w:val="24"/>
        </w:rPr>
        <w:t>，全长不大于</w:t>
      </w:r>
      <w:r>
        <w:rPr>
          <w:rFonts w:ascii="宋体" w:hAnsi="宋体" w:cs="宋体" w:hint="eastAsia"/>
          <w:sz w:val="24"/>
        </w:rPr>
        <w:t>2mm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）架体安装垂直度偏差小于</w:t>
      </w:r>
      <w:r>
        <w:rPr>
          <w:rFonts w:ascii="宋体" w:hAnsi="宋体" w:cs="宋体" w:hint="eastAsia"/>
          <w:sz w:val="24"/>
        </w:rPr>
        <w:t>2mm</w:t>
      </w:r>
      <w:r>
        <w:rPr>
          <w:rFonts w:ascii="宋体" w:hAnsi="宋体" w:cs="宋体" w:hint="eastAsia"/>
          <w:sz w:val="24"/>
        </w:rPr>
        <w:t>，达到横平竖直。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）各零件、组合件表面光滑、平整，不得有尖角、突起。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）所有焊接件焊接牢固，焊痕打磨光滑平整。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）喷塑表面色泽一致，塑面均匀光滑，无划伤。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）产品各零件、组合</w:t>
      </w:r>
      <w:proofErr w:type="gramStart"/>
      <w:r>
        <w:rPr>
          <w:rFonts w:ascii="宋体" w:hAnsi="宋体" w:cs="宋体" w:hint="eastAsia"/>
          <w:sz w:val="24"/>
        </w:rPr>
        <w:t>件之间</w:t>
      </w:r>
      <w:proofErr w:type="gramEnd"/>
      <w:r>
        <w:rPr>
          <w:rFonts w:ascii="宋体" w:hAnsi="宋体" w:cs="宋体" w:hint="eastAsia"/>
          <w:sz w:val="24"/>
        </w:rPr>
        <w:t>应能具有互换性。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10</w:t>
      </w:r>
      <w:r>
        <w:rPr>
          <w:rFonts w:ascii="宋体" w:hAnsi="宋体" w:cs="宋体" w:hint="eastAsia"/>
          <w:sz w:val="24"/>
        </w:rPr>
        <w:t>）单面搁板上均布载重</w:t>
      </w:r>
      <w:r>
        <w:rPr>
          <w:rFonts w:ascii="宋体" w:hAnsi="宋体" w:cs="宋体" w:hint="eastAsia"/>
          <w:sz w:val="24"/>
        </w:rPr>
        <w:t>40kg</w:t>
      </w:r>
      <w:r>
        <w:rPr>
          <w:rFonts w:ascii="宋体" w:hAnsi="宋体" w:cs="宋体" w:hint="eastAsia"/>
          <w:sz w:val="24"/>
        </w:rPr>
        <w:t>，放置</w:t>
      </w:r>
      <w:r>
        <w:rPr>
          <w:rFonts w:ascii="宋体" w:hAnsi="宋体" w:cs="宋体" w:hint="eastAsia"/>
          <w:sz w:val="24"/>
        </w:rPr>
        <w:t>24h</w:t>
      </w:r>
      <w:r>
        <w:rPr>
          <w:rFonts w:ascii="宋体" w:hAnsi="宋体" w:cs="宋体" w:hint="eastAsia"/>
          <w:sz w:val="24"/>
        </w:rPr>
        <w:t>最大挠度小于</w:t>
      </w:r>
      <w:r>
        <w:rPr>
          <w:rFonts w:ascii="宋体" w:hAnsi="宋体" w:cs="宋体" w:hint="eastAsia"/>
          <w:sz w:val="24"/>
        </w:rPr>
        <w:t>4mm</w:t>
      </w:r>
      <w:r>
        <w:rPr>
          <w:rFonts w:ascii="宋体" w:hAnsi="宋体" w:cs="宋体" w:hint="eastAsia"/>
          <w:sz w:val="24"/>
        </w:rPr>
        <w:t>，卸载后</w:t>
      </w:r>
      <w:r>
        <w:rPr>
          <w:rFonts w:ascii="宋体" w:hAnsi="宋体" w:cs="宋体" w:hint="eastAsia"/>
          <w:sz w:val="24"/>
        </w:rPr>
        <w:t>24</w:t>
      </w:r>
      <w:r>
        <w:rPr>
          <w:rFonts w:ascii="宋体" w:hAnsi="宋体" w:cs="宋体" w:hint="eastAsia"/>
          <w:sz w:val="24"/>
        </w:rPr>
        <w:t>小时搁板不得有裂缝，残余变形量不大于</w:t>
      </w:r>
      <w:r>
        <w:rPr>
          <w:rFonts w:ascii="宋体" w:hAnsi="宋体" w:cs="宋体" w:hint="eastAsia"/>
          <w:sz w:val="24"/>
        </w:rPr>
        <w:t>0.3mm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11</w:t>
      </w:r>
      <w:r>
        <w:rPr>
          <w:rFonts w:ascii="宋体" w:hAnsi="宋体" w:cs="宋体" w:hint="eastAsia"/>
          <w:sz w:val="24"/>
        </w:rPr>
        <w:t>）每标准节在全负载的情况下，各结构件</w:t>
      </w:r>
      <w:proofErr w:type="gramStart"/>
      <w:r>
        <w:rPr>
          <w:rFonts w:ascii="宋体" w:hAnsi="宋体" w:cs="宋体" w:hint="eastAsia"/>
          <w:sz w:val="24"/>
        </w:rPr>
        <w:t>和架体没有</w:t>
      </w:r>
      <w:proofErr w:type="gramEnd"/>
      <w:r>
        <w:rPr>
          <w:rFonts w:ascii="宋体" w:hAnsi="宋体" w:cs="宋体" w:hint="eastAsia"/>
          <w:sz w:val="24"/>
        </w:rPr>
        <w:t>明显变形，架体不应产生倾斜现象。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12</w:t>
      </w:r>
      <w:r>
        <w:rPr>
          <w:rFonts w:ascii="宋体" w:hAnsi="宋体" w:cs="宋体" w:hint="eastAsia"/>
          <w:sz w:val="24"/>
        </w:rPr>
        <w:t>）在全负载的情况下，各列密集架应运动自如，不得有阻滞现象，单列密集架运行，</w:t>
      </w:r>
      <w:proofErr w:type="gramStart"/>
      <w:r>
        <w:rPr>
          <w:rFonts w:ascii="宋体" w:hAnsi="宋体" w:cs="宋体" w:hint="eastAsia"/>
          <w:sz w:val="24"/>
        </w:rPr>
        <w:t>手柄摇力不</w:t>
      </w:r>
      <w:proofErr w:type="gramEnd"/>
      <w:r>
        <w:rPr>
          <w:rFonts w:ascii="宋体" w:hAnsi="宋体" w:cs="宋体" w:hint="eastAsia"/>
          <w:sz w:val="24"/>
        </w:rPr>
        <w:t>大于</w:t>
      </w:r>
      <w:r>
        <w:rPr>
          <w:rFonts w:ascii="宋体" w:hAnsi="宋体" w:cs="宋体" w:hint="eastAsia"/>
          <w:sz w:val="24"/>
        </w:rPr>
        <w:t>11.8N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outlineLvl w:val="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1.3</w:t>
      </w:r>
      <w:r>
        <w:rPr>
          <w:rFonts w:ascii="宋体" w:hAnsi="宋体" w:cs="宋体" w:hint="eastAsia"/>
          <w:sz w:val="24"/>
        </w:rPr>
        <w:t>、工艺特点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）企业应该制定严格的产品企业标准，并有完善的质量检验制度和控制手段。要有高精度的剪板机、折弯机、各种机械加工设备及全自动高压静电喷塑设备，工艺装备齐全。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）所有</w:t>
      </w:r>
      <w:proofErr w:type="gramStart"/>
      <w:r>
        <w:rPr>
          <w:rFonts w:ascii="宋体" w:hAnsi="宋体" w:cs="宋体" w:hint="eastAsia"/>
          <w:sz w:val="24"/>
        </w:rPr>
        <w:t>钣</w:t>
      </w:r>
      <w:proofErr w:type="gramEnd"/>
      <w:r>
        <w:rPr>
          <w:rFonts w:ascii="宋体" w:hAnsi="宋体" w:cs="宋体" w:hint="eastAsia"/>
          <w:sz w:val="24"/>
        </w:rPr>
        <w:t>金件、机加工件加工后均打磨毛刺，无裂痕及伤痕。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）所有焊接件均焊接牢固，外表光滑平整。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）每标准节组装后，质量符合技术标准</w:t>
      </w:r>
      <w:r>
        <w:rPr>
          <w:rFonts w:ascii="宋体" w:hAnsi="宋体" w:cs="宋体" w:hint="eastAsia"/>
          <w:sz w:val="24"/>
        </w:rPr>
        <w:t>要求。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）产品的全部</w:t>
      </w:r>
      <w:proofErr w:type="gramStart"/>
      <w:r>
        <w:rPr>
          <w:rFonts w:ascii="宋体" w:hAnsi="宋体" w:cs="宋体" w:hint="eastAsia"/>
          <w:sz w:val="24"/>
        </w:rPr>
        <w:t>钣</w:t>
      </w:r>
      <w:proofErr w:type="gramEnd"/>
      <w:r>
        <w:rPr>
          <w:rFonts w:ascii="宋体" w:hAnsi="宋体" w:cs="宋体" w:hint="eastAsia"/>
          <w:sz w:val="24"/>
        </w:rPr>
        <w:t>金件均经过严格的酸洗、除锈、磷化等十道工序处理，选用进口大型流水线自动前处理喷涂设备。表面喷涂粉末材料采用具有环保性质的高强度树脂粉末。其相关技术性能完全符合</w:t>
      </w:r>
      <w:r>
        <w:rPr>
          <w:rFonts w:ascii="宋体" w:hAnsi="宋体" w:cs="宋体" w:hint="eastAsia"/>
          <w:sz w:val="24"/>
        </w:rPr>
        <w:t>GB-T13667.3</w:t>
      </w:r>
      <w:r>
        <w:rPr>
          <w:rFonts w:ascii="宋体" w:hAnsi="宋体" w:cs="宋体" w:hint="eastAsia"/>
          <w:sz w:val="24"/>
        </w:rPr>
        <w:t>档案管理要求。喷涂无死角。经此表面处理的零件</w:t>
      </w:r>
      <w:proofErr w:type="gramStart"/>
      <w:r>
        <w:rPr>
          <w:rFonts w:ascii="宋体" w:hAnsi="宋体" w:cs="宋体" w:hint="eastAsia"/>
          <w:sz w:val="24"/>
        </w:rPr>
        <w:t>耐环境</w:t>
      </w:r>
      <w:proofErr w:type="gramEnd"/>
      <w:r>
        <w:rPr>
          <w:rFonts w:ascii="宋体" w:hAnsi="宋体" w:cs="宋体" w:hint="eastAsia"/>
          <w:sz w:val="24"/>
        </w:rPr>
        <w:t>腐蚀性强、涂层牢固、美观大方。表面处理工艺过程如下：预处理→</w:t>
      </w:r>
      <w:r>
        <w:rPr>
          <w:rFonts w:ascii="宋体" w:hAnsi="宋体" w:cs="宋体" w:hint="eastAsia"/>
          <w:sz w:val="24"/>
        </w:rPr>
        <w:t>60</w:t>
      </w:r>
      <w:r>
        <w:rPr>
          <w:rFonts w:ascii="宋体" w:hAnsi="宋体" w:cs="宋体" w:hint="eastAsia"/>
          <w:sz w:val="24"/>
        </w:rPr>
        <w:t>℃－</w:t>
      </w:r>
      <w:r>
        <w:rPr>
          <w:rFonts w:ascii="宋体" w:hAnsi="宋体" w:cs="宋体" w:hint="eastAsia"/>
          <w:sz w:val="24"/>
        </w:rPr>
        <w:t>80</w:t>
      </w:r>
      <w:r>
        <w:rPr>
          <w:rFonts w:ascii="宋体" w:hAnsi="宋体" w:cs="宋体" w:hint="eastAsia"/>
          <w:sz w:val="24"/>
        </w:rPr>
        <w:t>℃热脱脂→冷水清洗→除锈→冷水清洗→中和→冷水清洗→表调→</w:t>
      </w:r>
      <w:r>
        <w:rPr>
          <w:rFonts w:ascii="宋体" w:hAnsi="宋体" w:cs="宋体" w:hint="eastAsia"/>
          <w:sz w:val="24"/>
        </w:rPr>
        <w:t>60</w:t>
      </w:r>
      <w:r>
        <w:rPr>
          <w:rFonts w:ascii="宋体" w:hAnsi="宋体" w:cs="宋体" w:hint="eastAsia"/>
          <w:sz w:val="24"/>
        </w:rPr>
        <w:t>℃－</w:t>
      </w:r>
      <w:r>
        <w:rPr>
          <w:rFonts w:ascii="宋体" w:hAnsi="宋体" w:cs="宋体" w:hint="eastAsia"/>
          <w:sz w:val="24"/>
        </w:rPr>
        <w:t>70</w:t>
      </w:r>
      <w:r>
        <w:rPr>
          <w:rFonts w:ascii="宋体" w:hAnsi="宋体" w:cs="宋体" w:hint="eastAsia"/>
          <w:sz w:val="24"/>
        </w:rPr>
        <w:t>℃热磷化→冷水清洗→</w:t>
      </w:r>
      <w:r>
        <w:rPr>
          <w:rFonts w:ascii="宋体" w:hAnsi="宋体" w:cs="宋体" w:hint="eastAsia"/>
          <w:sz w:val="24"/>
        </w:rPr>
        <w:t>65</w:t>
      </w:r>
      <w:r>
        <w:rPr>
          <w:rFonts w:ascii="宋体" w:hAnsi="宋体" w:cs="宋体" w:hint="eastAsia"/>
          <w:sz w:val="24"/>
        </w:rPr>
        <w:t>℃</w:t>
      </w:r>
      <w:r>
        <w:rPr>
          <w:rFonts w:ascii="宋体" w:hAnsi="宋体" w:cs="宋体" w:hint="eastAsia"/>
          <w:sz w:val="24"/>
        </w:rPr>
        <w:t>-80</w:t>
      </w:r>
      <w:r>
        <w:rPr>
          <w:rFonts w:ascii="宋体" w:hAnsi="宋体" w:cs="宋体" w:hint="eastAsia"/>
          <w:sz w:val="24"/>
        </w:rPr>
        <w:t>℃热钝化→静电喷</w:t>
      </w:r>
      <w:r>
        <w:rPr>
          <w:rFonts w:ascii="宋体" w:hAnsi="宋体" w:cs="宋体" w:hint="eastAsia"/>
          <w:sz w:val="24"/>
        </w:rPr>
        <w:lastRenderedPageBreak/>
        <w:t>粉→</w:t>
      </w:r>
      <w:r>
        <w:rPr>
          <w:rFonts w:ascii="宋体" w:hAnsi="宋体" w:cs="宋体" w:hint="eastAsia"/>
          <w:sz w:val="24"/>
        </w:rPr>
        <w:t>180</w:t>
      </w:r>
      <w:r>
        <w:rPr>
          <w:rFonts w:ascii="宋体" w:hAnsi="宋体" w:cs="宋体" w:hint="eastAsia"/>
          <w:sz w:val="24"/>
        </w:rPr>
        <w:t>℃固化。漆膜附着力达到</w:t>
      </w:r>
      <w:r>
        <w:rPr>
          <w:rFonts w:ascii="宋体" w:hAnsi="宋体" w:cs="宋体" w:hint="eastAsia"/>
          <w:sz w:val="24"/>
        </w:rPr>
        <w:t>GB1720</w:t>
      </w:r>
      <w:r>
        <w:rPr>
          <w:rFonts w:ascii="宋体" w:hAnsi="宋体" w:cs="宋体" w:hint="eastAsia"/>
          <w:sz w:val="24"/>
        </w:rPr>
        <w:t>中的二级指标。</w:t>
      </w:r>
      <w:proofErr w:type="gramStart"/>
      <w:r>
        <w:rPr>
          <w:rFonts w:ascii="宋体" w:hAnsi="宋体" w:cs="宋体" w:hint="eastAsia"/>
          <w:sz w:val="24"/>
        </w:rPr>
        <w:t>塑</w:t>
      </w:r>
      <w:proofErr w:type="gramEnd"/>
      <w:r>
        <w:rPr>
          <w:rFonts w:ascii="宋体" w:hAnsi="宋体" w:cs="宋体" w:hint="eastAsia"/>
          <w:sz w:val="24"/>
        </w:rPr>
        <w:t>膜厚度</w:t>
      </w:r>
      <w:r>
        <w:rPr>
          <w:rFonts w:ascii="宋体" w:hAnsi="宋体" w:cs="宋体" w:hint="eastAsia"/>
          <w:sz w:val="24"/>
        </w:rPr>
        <w:t>为</w:t>
      </w:r>
      <w:r>
        <w:rPr>
          <w:rFonts w:ascii="宋体" w:hAnsi="宋体" w:cs="宋体" w:hint="eastAsia"/>
          <w:sz w:val="24"/>
        </w:rPr>
        <w:t>60</w:t>
      </w:r>
      <w:r>
        <w:rPr>
          <w:rFonts w:ascii="宋体" w:hAnsi="宋体" w:cs="宋体" w:hint="eastAsia"/>
          <w:sz w:val="24"/>
        </w:rPr>
        <w:t>—</w:t>
      </w:r>
      <w:r>
        <w:rPr>
          <w:rFonts w:ascii="宋体" w:hAnsi="宋体" w:cs="宋体" w:hint="eastAsia"/>
          <w:sz w:val="24"/>
        </w:rPr>
        <w:t>70</w:t>
      </w:r>
      <w:r>
        <w:rPr>
          <w:rFonts w:ascii="宋体" w:hAnsi="宋体" w:cs="宋体" w:hint="eastAsia"/>
          <w:sz w:val="24"/>
        </w:rPr>
        <w:t>μ</w:t>
      </w:r>
      <w:r>
        <w:rPr>
          <w:rFonts w:ascii="宋体" w:hAnsi="宋体" w:cs="宋体" w:hint="eastAsia"/>
          <w:sz w:val="24"/>
        </w:rPr>
        <w:t>m</w:t>
      </w:r>
      <w:r>
        <w:rPr>
          <w:rFonts w:ascii="宋体" w:hAnsi="宋体" w:cs="宋体" w:hint="eastAsia"/>
          <w:sz w:val="24"/>
        </w:rPr>
        <w:t>，</w:t>
      </w:r>
      <w:proofErr w:type="gramStart"/>
      <w:r>
        <w:rPr>
          <w:rFonts w:ascii="宋体" w:hAnsi="宋体" w:cs="宋体" w:hint="eastAsia"/>
          <w:sz w:val="24"/>
        </w:rPr>
        <w:t>塑层防锈</w:t>
      </w:r>
      <w:proofErr w:type="gramEnd"/>
      <w:r>
        <w:rPr>
          <w:rFonts w:ascii="宋体" w:hAnsi="宋体" w:cs="宋体" w:hint="eastAsia"/>
          <w:sz w:val="24"/>
        </w:rPr>
        <w:t>能力</w:t>
      </w:r>
      <w:r>
        <w:rPr>
          <w:rFonts w:ascii="宋体" w:hAnsi="宋体" w:cs="宋体" w:hint="eastAsia"/>
          <w:sz w:val="24"/>
        </w:rPr>
        <w:t>20</w:t>
      </w:r>
      <w:r>
        <w:rPr>
          <w:rFonts w:ascii="宋体" w:hAnsi="宋体" w:cs="宋体" w:hint="eastAsia"/>
          <w:sz w:val="24"/>
        </w:rPr>
        <w:t>年以上。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）所有标准件及紧固件均经氧化或镀锌处理。</w:t>
      </w:r>
    </w:p>
    <w:p w:rsidR="003E0D0F" w:rsidRDefault="00D9029B">
      <w:pPr>
        <w:spacing w:line="400" w:lineRule="exact"/>
        <w:ind w:firstLineChars="200" w:firstLine="480"/>
        <w:outlineLvl w:val="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1.4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货架式</w:t>
      </w:r>
      <w:bookmarkStart w:id="0" w:name="_GoBack"/>
      <w:bookmarkEnd w:id="0"/>
      <w:r>
        <w:rPr>
          <w:rFonts w:ascii="宋体" w:hAnsi="宋体" w:cs="宋体" w:hint="eastAsia"/>
          <w:sz w:val="24"/>
        </w:rPr>
        <w:t>密集架架</w:t>
      </w:r>
      <w:proofErr w:type="gramStart"/>
      <w:r>
        <w:rPr>
          <w:rFonts w:ascii="宋体" w:hAnsi="宋体" w:cs="宋体" w:hint="eastAsia"/>
          <w:sz w:val="24"/>
        </w:rPr>
        <w:t>体材</w:t>
      </w:r>
      <w:proofErr w:type="gramEnd"/>
      <w:r>
        <w:rPr>
          <w:rFonts w:ascii="宋体" w:hAnsi="宋体" w:cs="宋体" w:hint="eastAsia"/>
          <w:sz w:val="24"/>
        </w:rPr>
        <w:t>料选用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）金属钢板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产品均选用优质冷轧钢板，部分部件厚度如下：立柱</w:t>
      </w:r>
      <w:r>
        <w:rPr>
          <w:rFonts w:ascii="宋体" w:hAnsi="宋体" w:cs="宋体" w:hint="eastAsia"/>
          <w:sz w:val="24"/>
        </w:rPr>
        <w:t>1.5mm</w:t>
      </w:r>
      <w:r>
        <w:rPr>
          <w:rFonts w:ascii="宋体" w:hAnsi="宋体" w:cs="宋体" w:hint="eastAsia"/>
          <w:sz w:val="24"/>
        </w:rPr>
        <w:t>，搁板、</w:t>
      </w:r>
      <w:r>
        <w:rPr>
          <w:rFonts w:ascii="宋体" w:hAnsi="宋体" w:cs="宋体" w:hint="eastAsia"/>
          <w:sz w:val="24"/>
        </w:rPr>
        <w:t>1.0mm</w:t>
      </w:r>
      <w:r>
        <w:rPr>
          <w:rFonts w:ascii="宋体" w:hAnsi="宋体" w:cs="宋体" w:hint="eastAsia"/>
          <w:sz w:val="24"/>
        </w:rPr>
        <w:t>，横梁</w:t>
      </w:r>
      <w:r>
        <w:rPr>
          <w:rFonts w:ascii="宋体" w:hAnsi="宋体" w:cs="宋体" w:hint="eastAsia"/>
          <w:sz w:val="24"/>
        </w:rPr>
        <w:t>40*60*1.5mm</w:t>
      </w:r>
      <w:r>
        <w:rPr>
          <w:rFonts w:ascii="宋体" w:hAnsi="宋体" w:cs="宋体" w:hint="eastAsia"/>
          <w:sz w:val="24"/>
        </w:rPr>
        <w:t>“</w:t>
      </w:r>
      <w:r>
        <w:rPr>
          <w:rFonts w:ascii="宋体" w:hAnsi="宋体" w:cs="宋体" w:hint="eastAsia"/>
          <w:sz w:val="24"/>
        </w:rPr>
        <w:t>P</w:t>
      </w:r>
      <w:r>
        <w:rPr>
          <w:rFonts w:ascii="宋体" w:hAnsi="宋体" w:cs="宋体" w:hint="eastAsia"/>
          <w:sz w:val="24"/>
        </w:rPr>
        <w:t>”型钢管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分隔棒、门面、侧护板、顶板</w:t>
      </w:r>
      <w:r>
        <w:rPr>
          <w:rFonts w:ascii="宋体" w:hAnsi="宋体" w:cs="宋体" w:hint="eastAsia"/>
          <w:sz w:val="24"/>
        </w:rPr>
        <w:t>1.0mm</w:t>
      </w:r>
      <w:r>
        <w:rPr>
          <w:rFonts w:ascii="宋体" w:hAnsi="宋体" w:cs="宋体" w:hint="eastAsia"/>
          <w:sz w:val="24"/>
        </w:rPr>
        <w:t>，轨道座、底盘</w:t>
      </w:r>
      <w:r>
        <w:rPr>
          <w:rFonts w:ascii="宋体" w:hAnsi="宋体" w:cs="宋体" w:hint="eastAsia"/>
          <w:sz w:val="24"/>
        </w:rPr>
        <w:t>3.0mm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）传动机构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①传动轴：采用Φ</w:t>
      </w:r>
      <w:r>
        <w:rPr>
          <w:rFonts w:ascii="宋体" w:hAnsi="宋体" w:cs="宋体" w:hint="eastAsia"/>
          <w:sz w:val="24"/>
        </w:rPr>
        <w:t>20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45#</w:t>
      </w:r>
      <w:r>
        <w:rPr>
          <w:rFonts w:ascii="宋体" w:hAnsi="宋体" w:cs="宋体" w:hint="eastAsia"/>
          <w:sz w:val="24"/>
        </w:rPr>
        <w:t>冷拉实心圆钢，加工精度为</w:t>
      </w:r>
      <w:r>
        <w:rPr>
          <w:rFonts w:ascii="宋体" w:hAnsi="宋体" w:cs="宋体" w:hint="eastAsia"/>
          <w:sz w:val="24"/>
        </w:rPr>
        <w:t>3.2</w:t>
      </w:r>
      <w:r>
        <w:rPr>
          <w:rFonts w:ascii="宋体" w:hAnsi="宋体" w:cs="宋体" w:hint="eastAsia"/>
          <w:sz w:val="24"/>
        </w:rPr>
        <w:t>，经热处理调质，</w:t>
      </w:r>
      <w:r>
        <w:rPr>
          <w:rFonts w:ascii="宋体" w:hAnsi="宋体" w:cs="宋体" w:hint="eastAsia"/>
          <w:sz w:val="24"/>
        </w:rPr>
        <w:t>HB220-290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②链轮：采用链轮为</w:t>
      </w:r>
      <w:r>
        <w:rPr>
          <w:rFonts w:ascii="宋体" w:hAnsi="宋体" w:cs="宋体" w:hint="eastAsia"/>
          <w:sz w:val="24"/>
        </w:rPr>
        <w:t>12</w:t>
      </w:r>
      <w:r>
        <w:rPr>
          <w:rFonts w:ascii="宋体" w:hAnsi="宋体" w:cs="宋体" w:hint="eastAsia"/>
          <w:sz w:val="24"/>
        </w:rPr>
        <w:t>－</w:t>
      </w:r>
      <w:r>
        <w:rPr>
          <w:rFonts w:ascii="宋体" w:hAnsi="宋体" w:cs="宋体" w:hint="eastAsia"/>
          <w:sz w:val="24"/>
        </w:rPr>
        <w:t>48</w:t>
      </w:r>
      <w:proofErr w:type="gramStart"/>
      <w:r>
        <w:rPr>
          <w:rFonts w:ascii="宋体" w:hAnsi="宋体" w:cs="宋体" w:hint="eastAsia"/>
          <w:sz w:val="24"/>
        </w:rPr>
        <w:t>齿</w:t>
      </w:r>
      <w:proofErr w:type="gramEnd"/>
      <w:r>
        <w:rPr>
          <w:rFonts w:ascii="宋体" w:hAnsi="宋体" w:cs="宋体" w:hint="eastAsia"/>
          <w:sz w:val="24"/>
        </w:rPr>
        <w:t>45#</w:t>
      </w:r>
      <w:r>
        <w:rPr>
          <w:rFonts w:ascii="宋体" w:hAnsi="宋体" w:cs="宋体" w:hint="eastAsia"/>
          <w:sz w:val="24"/>
        </w:rPr>
        <w:t>钢，经锻压精密加工成型，回火去除应力，加工车、滚齿、插键槽、去毛齿、</w:t>
      </w:r>
      <w:proofErr w:type="gramStart"/>
      <w:r>
        <w:rPr>
          <w:rFonts w:ascii="宋体" w:hAnsi="宋体" w:cs="宋体" w:hint="eastAsia"/>
          <w:sz w:val="24"/>
        </w:rPr>
        <w:t>齿部经</w:t>
      </w:r>
      <w:proofErr w:type="gramEnd"/>
      <w:r>
        <w:rPr>
          <w:rFonts w:ascii="宋体" w:hAnsi="宋体" w:cs="宋体" w:hint="eastAsia"/>
          <w:sz w:val="24"/>
        </w:rPr>
        <w:t>高频淬火</w:t>
      </w:r>
      <w:r>
        <w:rPr>
          <w:rFonts w:ascii="宋体" w:hAnsi="宋体" w:cs="宋体" w:hint="eastAsia"/>
          <w:sz w:val="24"/>
        </w:rPr>
        <w:t>HRC60-62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③轴承：采用</w:t>
      </w:r>
      <w:r>
        <w:rPr>
          <w:rFonts w:ascii="宋体" w:hAnsi="宋体" w:cs="宋体" w:hint="eastAsia"/>
          <w:sz w:val="24"/>
        </w:rPr>
        <w:t>P204E</w:t>
      </w:r>
      <w:r>
        <w:rPr>
          <w:rFonts w:ascii="宋体" w:hAnsi="宋体" w:cs="宋体" w:hint="eastAsia"/>
          <w:sz w:val="24"/>
        </w:rPr>
        <w:t>级调心轴承。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④链条：采用Φ</w:t>
      </w:r>
      <w:r>
        <w:rPr>
          <w:rFonts w:ascii="宋体" w:hAnsi="宋体" w:cs="宋体" w:hint="eastAsia"/>
          <w:sz w:val="24"/>
        </w:rPr>
        <w:t>8.5</w:t>
      </w:r>
      <w:r>
        <w:rPr>
          <w:rFonts w:ascii="宋体" w:hAnsi="宋体" w:cs="宋体" w:hint="eastAsia"/>
          <w:sz w:val="24"/>
        </w:rPr>
        <w:t>，节距</w:t>
      </w:r>
      <w:r>
        <w:rPr>
          <w:rFonts w:ascii="宋体" w:hAnsi="宋体" w:cs="宋体" w:hint="eastAsia"/>
          <w:sz w:val="24"/>
        </w:rPr>
        <w:t>12.7</w:t>
      </w:r>
      <w:r>
        <w:rPr>
          <w:rFonts w:ascii="宋体" w:hAnsi="宋体" w:cs="宋体" w:hint="eastAsia"/>
          <w:sz w:val="24"/>
        </w:rPr>
        <w:t>摩托车滚子链条。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⑤摇手体：采用钢、锌合金或其它材料，摇手柄可折叠。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⑥紧固件为</w:t>
      </w:r>
      <w:r>
        <w:rPr>
          <w:rFonts w:ascii="宋体" w:hAnsi="宋体" w:cs="宋体" w:hint="eastAsia"/>
          <w:sz w:val="24"/>
        </w:rPr>
        <w:t>45#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Q235</w:t>
      </w:r>
      <w:r>
        <w:rPr>
          <w:rFonts w:ascii="宋体" w:hAnsi="宋体" w:cs="宋体" w:hint="eastAsia"/>
          <w:sz w:val="24"/>
        </w:rPr>
        <w:t>－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钢标准化零件。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⑦滚轮为</w:t>
      </w:r>
      <w:r>
        <w:rPr>
          <w:rFonts w:ascii="宋体" w:hAnsi="宋体" w:cs="宋体" w:hint="eastAsia"/>
          <w:sz w:val="24"/>
        </w:rPr>
        <w:t>HT20-40</w:t>
      </w:r>
      <w:r>
        <w:rPr>
          <w:rFonts w:ascii="宋体" w:hAnsi="宋体" w:cs="宋体" w:hint="eastAsia"/>
          <w:sz w:val="24"/>
        </w:rPr>
        <w:t>铸铁，经加工成型。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⑧连接管：采用优质无缝钢管，表面镀锌防腐处理。</w:t>
      </w:r>
    </w:p>
    <w:p w:rsidR="003E0D0F" w:rsidRDefault="00D9029B">
      <w:pPr>
        <w:spacing w:line="400" w:lineRule="exact"/>
        <w:ind w:firstLineChars="200" w:firstLine="480"/>
        <w:outlineLvl w:val="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1.5</w:t>
      </w:r>
      <w:r>
        <w:rPr>
          <w:rFonts w:ascii="宋体" w:hAnsi="宋体" w:cs="宋体" w:hint="eastAsia"/>
          <w:sz w:val="24"/>
        </w:rPr>
        <w:t>、载重性能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）单面搁板上均布载重</w:t>
      </w:r>
      <w:r>
        <w:rPr>
          <w:rFonts w:ascii="宋体" w:hAnsi="宋体" w:cs="宋体" w:hint="eastAsia"/>
          <w:sz w:val="24"/>
        </w:rPr>
        <w:t>40kg</w:t>
      </w:r>
      <w:r>
        <w:rPr>
          <w:rFonts w:ascii="宋体" w:hAnsi="宋体" w:cs="宋体" w:hint="eastAsia"/>
          <w:sz w:val="24"/>
        </w:rPr>
        <w:t>，放置</w:t>
      </w:r>
      <w:r>
        <w:rPr>
          <w:rFonts w:ascii="宋体" w:hAnsi="宋体" w:cs="宋体" w:hint="eastAsia"/>
          <w:sz w:val="24"/>
        </w:rPr>
        <w:t>24h</w:t>
      </w:r>
      <w:r>
        <w:rPr>
          <w:rFonts w:ascii="宋体" w:hAnsi="宋体" w:cs="宋体" w:hint="eastAsia"/>
          <w:sz w:val="24"/>
        </w:rPr>
        <w:t>最大挠度小于</w:t>
      </w:r>
      <w:r>
        <w:rPr>
          <w:rFonts w:ascii="宋体" w:hAnsi="宋体" w:cs="宋体" w:hint="eastAsia"/>
          <w:sz w:val="24"/>
        </w:rPr>
        <w:t>4mm</w:t>
      </w:r>
      <w:r>
        <w:rPr>
          <w:rFonts w:ascii="宋体" w:hAnsi="宋体" w:cs="宋体" w:hint="eastAsia"/>
          <w:sz w:val="24"/>
        </w:rPr>
        <w:t>，卸载后</w:t>
      </w:r>
      <w:r>
        <w:rPr>
          <w:rFonts w:ascii="宋体" w:hAnsi="宋体" w:cs="宋体" w:hint="eastAsia"/>
          <w:sz w:val="24"/>
        </w:rPr>
        <w:t>24</w:t>
      </w:r>
      <w:r>
        <w:rPr>
          <w:rFonts w:ascii="宋体" w:hAnsi="宋体" w:cs="宋体" w:hint="eastAsia"/>
          <w:sz w:val="24"/>
        </w:rPr>
        <w:t>小时搁</w:t>
      </w:r>
      <w:r>
        <w:rPr>
          <w:rFonts w:ascii="宋体" w:hAnsi="宋体" w:cs="宋体" w:hint="eastAsia"/>
          <w:sz w:val="24"/>
        </w:rPr>
        <w:t>板不得有裂缝，残余变形量不大于</w:t>
      </w:r>
      <w:r>
        <w:rPr>
          <w:rFonts w:ascii="宋体" w:hAnsi="宋体" w:cs="宋体" w:hint="eastAsia"/>
          <w:sz w:val="24"/>
        </w:rPr>
        <w:t>0.3mm</w:t>
      </w:r>
      <w:r>
        <w:rPr>
          <w:rFonts w:ascii="宋体" w:hAnsi="宋体" w:cs="宋体" w:hint="eastAsia"/>
          <w:sz w:val="24"/>
        </w:rPr>
        <w:t>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）每标准节（六层双面搁板）在全负载（每块单面搁板均布载重</w:t>
      </w:r>
      <w:r>
        <w:rPr>
          <w:rFonts w:ascii="宋体" w:hAnsi="宋体" w:cs="宋体" w:hint="eastAsia"/>
          <w:sz w:val="24"/>
        </w:rPr>
        <w:t>40kg</w:t>
      </w:r>
      <w:r>
        <w:rPr>
          <w:rFonts w:ascii="宋体" w:hAnsi="宋体" w:cs="宋体" w:hint="eastAsia"/>
          <w:sz w:val="24"/>
        </w:rPr>
        <w:t>）的情况下，架体、立柱无明显变形，架体无倾倒现象。</w:t>
      </w:r>
    </w:p>
    <w:p w:rsidR="003E0D0F" w:rsidRDefault="00D9029B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）在受全部载荷</w:t>
      </w:r>
      <w:r>
        <w:rPr>
          <w:rFonts w:ascii="宋体" w:hAnsi="宋体" w:cs="宋体" w:hint="eastAsia"/>
          <w:sz w:val="24"/>
        </w:rPr>
        <w:t>1/20</w:t>
      </w:r>
      <w:r>
        <w:rPr>
          <w:rFonts w:ascii="宋体" w:hAnsi="宋体" w:cs="宋体" w:hint="eastAsia"/>
          <w:sz w:val="24"/>
        </w:rPr>
        <w:t>外力（沿</w:t>
      </w:r>
      <w:r>
        <w:rPr>
          <w:rFonts w:ascii="宋体" w:hAnsi="宋体" w:cs="宋体" w:hint="eastAsia"/>
          <w:sz w:val="24"/>
        </w:rPr>
        <w:t>X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Y</w:t>
      </w:r>
      <w:r>
        <w:rPr>
          <w:rFonts w:ascii="宋体" w:hAnsi="宋体" w:cs="宋体" w:hint="eastAsia"/>
          <w:sz w:val="24"/>
        </w:rPr>
        <w:t>轴两个方向的水平外力）的作用反复</w:t>
      </w:r>
      <w:r>
        <w:rPr>
          <w:rFonts w:ascii="宋体" w:hAnsi="宋体" w:cs="宋体" w:hint="eastAsia"/>
          <w:sz w:val="24"/>
        </w:rPr>
        <w:t>100</w:t>
      </w:r>
      <w:r>
        <w:rPr>
          <w:rFonts w:ascii="宋体" w:hAnsi="宋体" w:cs="宋体" w:hint="eastAsia"/>
          <w:sz w:val="24"/>
        </w:rPr>
        <w:t>次后，取消外力，架体所产生的倾斜不大于总高的</w:t>
      </w:r>
      <w:r>
        <w:rPr>
          <w:rFonts w:ascii="宋体" w:hAnsi="宋体" w:cs="宋体" w:hint="eastAsia"/>
          <w:sz w:val="24"/>
        </w:rPr>
        <w:t>1%</w:t>
      </w:r>
      <w:r>
        <w:rPr>
          <w:rFonts w:ascii="宋体" w:hAnsi="宋体" w:cs="宋体" w:hint="eastAsia"/>
          <w:sz w:val="24"/>
        </w:rPr>
        <w:t>，支架、立柱无明显的变形。</w:t>
      </w:r>
    </w:p>
    <w:p w:rsidR="003E0D0F" w:rsidRDefault="00D9029B">
      <w:pPr>
        <w:spacing w:line="400" w:lineRule="exact"/>
        <w:ind w:firstLineChars="200" w:firstLine="480"/>
        <w:outlineLvl w:val="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1.6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货架式</w:t>
      </w:r>
      <w:r>
        <w:rPr>
          <w:rFonts w:ascii="宋体" w:hAnsi="宋体" w:cs="宋体" w:hint="eastAsia"/>
          <w:sz w:val="24"/>
        </w:rPr>
        <w:t>密集架架</w:t>
      </w:r>
      <w:proofErr w:type="gramStart"/>
      <w:r>
        <w:rPr>
          <w:rFonts w:ascii="宋体" w:hAnsi="宋体" w:cs="宋体" w:hint="eastAsia"/>
          <w:sz w:val="24"/>
        </w:rPr>
        <w:t>体</w:t>
      </w:r>
      <w:r>
        <w:rPr>
          <w:rFonts w:ascii="宋体" w:hAnsi="宋体" w:cs="宋体" w:hint="eastAsia"/>
          <w:sz w:val="24"/>
        </w:rPr>
        <w:t>材</w:t>
      </w:r>
      <w:proofErr w:type="gramEnd"/>
      <w:r>
        <w:rPr>
          <w:rFonts w:ascii="宋体" w:hAnsi="宋体" w:cs="宋体" w:hint="eastAsia"/>
          <w:sz w:val="24"/>
        </w:rPr>
        <w:t>料配置一览表</w:t>
      </w: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649"/>
        <w:gridCol w:w="754"/>
        <w:gridCol w:w="540"/>
        <w:gridCol w:w="719"/>
        <w:gridCol w:w="1417"/>
        <w:gridCol w:w="1030"/>
        <w:gridCol w:w="3359"/>
      </w:tblGrid>
      <w:tr w:rsidR="003E0D0F">
        <w:trPr>
          <w:trHeight w:val="522"/>
          <w:jc w:val="center"/>
        </w:trPr>
        <w:tc>
          <w:tcPr>
            <w:tcW w:w="913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设备</w:t>
            </w:r>
          </w:p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设备配置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材料规格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技术参数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采用</w:t>
            </w:r>
          </w:p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标准</w:t>
            </w:r>
          </w:p>
        </w:tc>
        <w:tc>
          <w:tcPr>
            <w:tcW w:w="3359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性能说明</w:t>
            </w:r>
          </w:p>
        </w:tc>
      </w:tr>
      <w:tr w:rsidR="003E0D0F">
        <w:trPr>
          <w:cantSplit/>
          <w:trHeight w:val="427"/>
          <w:jc w:val="center"/>
        </w:trPr>
        <w:tc>
          <w:tcPr>
            <w:tcW w:w="913" w:type="dxa"/>
            <w:vMerge w:val="restart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轨道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轨道座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Merge w:val="restart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表面静电喷塑或镀锌处理。喷塑前经严格去油、除锈、磷化处理。（下同）</w:t>
            </w:r>
          </w:p>
        </w:tc>
      </w:tr>
      <w:tr w:rsidR="003E0D0F">
        <w:trPr>
          <w:cantSplit/>
          <w:trHeight w:val="473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轨道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20*20mm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实心方钢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GB699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trHeight w:val="832"/>
          <w:jc w:val="center"/>
        </w:trPr>
        <w:tc>
          <w:tcPr>
            <w:tcW w:w="913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底盘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底梁、轴承档、夹紧块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底盘采用整体焊接，刚性足，不变形，表面喷塑</w:t>
            </w:r>
          </w:p>
        </w:tc>
      </w:tr>
      <w:tr w:rsidR="003E0D0F">
        <w:trPr>
          <w:cantSplit/>
          <w:trHeight w:val="486"/>
          <w:jc w:val="center"/>
        </w:trPr>
        <w:tc>
          <w:tcPr>
            <w:tcW w:w="913" w:type="dxa"/>
            <w:vMerge w:val="restart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架体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立柱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70*35*1.5mm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Merge w:val="restart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架体结实、坚固、设计新颖、安装规范，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层数和间距可自由调整。</w:t>
            </w:r>
          </w:p>
        </w:tc>
      </w:tr>
      <w:tr w:rsidR="003E0D0F">
        <w:trPr>
          <w:cantSplit/>
          <w:trHeight w:val="435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搁板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435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横梁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40*60*1.5mm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P</w:t>
            </w:r>
            <w:r>
              <w:rPr>
                <w:rFonts w:ascii="宋体" w:hAnsi="宋体" w:cs="宋体" w:hint="eastAsia"/>
                <w:sz w:val="24"/>
              </w:rPr>
              <w:t>型钢管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</w:t>
            </w:r>
            <w:r>
              <w:rPr>
                <w:rFonts w:ascii="宋体" w:hAnsi="宋体" w:cs="宋体" w:hint="eastAsia"/>
                <w:color w:val="000000"/>
                <w:sz w:val="24"/>
              </w:rPr>
              <w:t>699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435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顶板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603"/>
          <w:jc w:val="center"/>
        </w:trPr>
        <w:tc>
          <w:tcPr>
            <w:tcW w:w="913" w:type="dxa"/>
            <w:vMerge w:val="restart"/>
            <w:vAlign w:val="center"/>
          </w:tcPr>
          <w:p w:rsidR="003E0D0F" w:rsidRDefault="00D9029B">
            <w:pPr>
              <w:spacing w:line="400" w:lineRule="exact"/>
              <w:ind w:leftChars="-8" w:left="-17" w:firstLineChars="8" w:firstLine="19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门板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门框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Merge w:val="restart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四次折弯成形，背面中间点焊加强筋右门上装有密集架专用豪华锁，组装后缝隙均匀，锁定紧密，开启灵活。门面全部打开</w:t>
            </w:r>
            <w:r>
              <w:rPr>
                <w:rFonts w:ascii="宋体" w:hAnsi="宋体" w:cs="宋体" w:hint="eastAsia"/>
                <w:color w:val="000000"/>
                <w:sz w:val="24"/>
              </w:rPr>
              <w:t>90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°，</w:t>
            </w:r>
            <w:proofErr w:type="gramStart"/>
            <w:r>
              <w:rPr>
                <w:rFonts w:ascii="宋体" w:hAnsi="宋体" w:cs="宋体" w:hint="eastAsia"/>
                <w:color w:val="000000"/>
                <w:sz w:val="24"/>
              </w:rPr>
              <w:t>不</w:t>
            </w:r>
            <w:proofErr w:type="gramEnd"/>
            <w:r>
              <w:rPr>
                <w:rFonts w:ascii="宋体" w:hAnsi="宋体" w:cs="宋体" w:hint="eastAsia"/>
                <w:color w:val="000000"/>
                <w:sz w:val="24"/>
              </w:rPr>
              <w:t>倾斜，能保持正常使用，门面采用做优化工艺，</w:t>
            </w:r>
            <w:proofErr w:type="gramStart"/>
            <w:r>
              <w:rPr>
                <w:rFonts w:ascii="宋体" w:hAnsi="宋体" w:cs="宋体" w:hint="eastAsia"/>
                <w:color w:val="000000"/>
                <w:sz w:val="24"/>
              </w:rPr>
              <w:t>不</w:t>
            </w:r>
            <w:proofErr w:type="gramEnd"/>
            <w:r>
              <w:rPr>
                <w:rFonts w:ascii="宋体" w:hAnsi="宋体" w:cs="宋体" w:hint="eastAsia"/>
                <w:color w:val="000000"/>
                <w:sz w:val="24"/>
              </w:rPr>
              <w:t>需用安装防倒钩。</w:t>
            </w:r>
          </w:p>
        </w:tc>
      </w:tr>
      <w:tr w:rsidR="003E0D0F">
        <w:trPr>
          <w:cantSplit/>
          <w:trHeight w:val="603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门板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603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锁具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方形豪华锁</w:t>
            </w:r>
          </w:p>
        </w:tc>
        <w:tc>
          <w:tcPr>
            <w:tcW w:w="1417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603"/>
          <w:jc w:val="center"/>
        </w:trPr>
        <w:tc>
          <w:tcPr>
            <w:tcW w:w="913" w:type="dxa"/>
            <w:vAlign w:val="center"/>
          </w:tcPr>
          <w:p w:rsidR="003E0D0F" w:rsidRDefault="00D9029B">
            <w:pPr>
              <w:spacing w:line="400" w:lineRule="exact"/>
              <w:ind w:leftChars="-8" w:left="-17" w:firstLineChars="8" w:firstLine="19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侧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护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板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侧面板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两旁大圆角的整体设计，视觉典雅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。</w:t>
            </w:r>
          </w:p>
        </w:tc>
      </w:tr>
      <w:tr w:rsidR="003E0D0F">
        <w:trPr>
          <w:cantSplit/>
          <w:trHeight w:val="157"/>
          <w:jc w:val="center"/>
        </w:trPr>
        <w:tc>
          <w:tcPr>
            <w:tcW w:w="913" w:type="dxa"/>
            <w:vMerge w:val="restart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传动机构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轴承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P204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E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级调心轴承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GB5859</w:t>
            </w:r>
          </w:p>
        </w:tc>
        <w:tc>
          <w:tcPr>
            <w:tcW w:w="3359" w:type="dxa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ISO9001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认证产品，精密度高，方向灵活，材料质量好，耐压与耐磨性能好</w:t>
            </w:r>
          </w:p>
        </w:tc>
      </w:tr>
      <w:tr w:rsidR="003E0D0F">
        <w:trPr>
          <w:cantSplit/>
          <w:trHeight w:val="478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实心轴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￠</w:t>
            </w:r>
            <w:r>
              <w:rPr>
                <w:rFonts w:ascii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45#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钢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GB699</w:t>
            </w:r>
          </w:p>
        </w:tc>
        <w:tc>
          <w:tcPr>
            <w:tcW w:w="3359" w:type="dxa"/>
            <w:vMerge w:val="restart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传动机构配合精密度高，定位可靠，传动轻便灵活，摇手轻，运行平稳性能达到和超过国家标准</w:t>
            </w:r>
          </w:p>
        </w:tc>
      </w:tr>
      <w:tr w:rsidR="003E0D0F">
        <w:trPr>
          <w:cantSplit/>
          <w:trHeight w:val="485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连接钢管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￠</w:t>
            </w:r>
            <w:r>
              <w:rPr>
                <w:rFonts w:ascii="宋体" w:hAnsi="宋体" w:cs="宋体" w:hint="eastAsia"/>
                <w:color w:val="000000"/>
                <w:sz w:val="24"/>
              </w:rPr>
              <w:t>25*2.5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无缝钢管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GB699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518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铁滚轮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HT20-40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铸铁</w:t>
            </w:r>
          </w:p>
        </w:tc>
        <w:tc>
          <w:tcPr>
            <w:tcW w:w="1417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GB9439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501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链轮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ZG45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滚齿粘制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GB8350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157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链条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FR420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优于摩托车专用链条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GB1244</w:t>
            </w:r>
          </w:p>
        </w:tc>
        <w:tc>
          <w:tcPr>
            <w:tcW w:w="3359" w:type="dxa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4"/>
              </w:rPr>
              <w:t>省优级</w:t>
            </w:r>
            <w:proofErr w:type="gramEnd"/>
            <w:r>
              <w:rPr>
                <w:rFonts w:ascii="宋体" w:hAnsi="宋体" w:cs="宋体" w:hint="eastAsia"/>
                <w:color w:val="000000"/>
                <w:sz w:val="24"/>
              </w:rPr>
              <w:t>以上</w:t>
            </w:r>
          </w:p>
        </w:tc>
      </w:tr>
      <w:tr w:rsidR="003E0D0F">
        <w:trPr>
          <w:cantSplit/>
          <w:trHeight w:val="90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49" w:type="dxa"/>
            <w:vMerge w:val="restart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摇手体总成</w:t>
            </w:r>
          </w:p>
        </w:tc>
        <w:tc>
          <w:tcPr>
            <w:tcW w:w="1294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采用钢、锌合金或其它材料，摇手柄可折叠</w:t>
            </w:r>
          </w:p>
        </w:tc>
        <w:tc>
          <w:tcPr>
            <w:tcW w:w="719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ZG45</w:t>
            </w:r>
          </w:p>
        </w:tc>
        <w:tc>
          <w:tcPr>
            <w:tcW w:w="1417" w:type="dxa"/>
            <w:vMerge w:val="restart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双向超越离合器结构</w:t>
            </w:r>
          </w:p>
        </w:tc>
        <w:tc>
          <w:tcPr>
            <w:tcW w:w="1030" w:type="dxa"/>
            <w:vMerge w:val="restart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59" w:type="dxa"/>
            <w:vMerge w:val="restart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4"/>
              </w:rPr>
              <w:t>造形</w:t>
            </w:r>
            <w:proofErr w:type="gramEnd"/>
            <w:r>
              <w:rPr>
                <w:rFonts w:ascii="宋体" w:hAnsi="宋体" w:cs="宋体" w:hint="eastAsia"/>
                <w:color w:val="000000"/>
                <w:sz w:val="24"/>
              </w:rPr>
              <w:t>美观大方，手感舒适，把手为折叠式，可避免通道障碍。摇动任何一列均不会带动其他把手转动，自动挂档</w:t>
            </w:r>
          </w:p>
        </w:tc>
      </w:tr>
      <w:tr w:rsidR="003E0D0F">
        <w:trPr>
          <w:cantSplit/>
          <w:trHeight w:val="157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49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滚珠轴承</w:t>
            </w:r>
          </w:p>
        </w:tc>
        <w:tc>
          <w:tcPr>
            <w:tcW w:w="719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0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603"/>
          <w:jc w:val="center"/>
        </w:trPr>
        <w:tc>
          <w:tcPr>
            <w:tcW w:w="913" w:type="dxa"/>
            <w:vMerge w:val="restart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lastRenderedPageBreak/>
              <w:t>制动</w:t>
            </w:r>
          </w:p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装置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4"/>
              </w:rPr>
              <w:t>侧列锁定</w:t>
            </w:r>
            <w:proofErr w:type="gramEnd"/>
            <w:r>
              <w:rPr>
                <w:rFonts w:ascii="宋体" w:hAnsi="宋体" w:cs="宋体" w:hint="eastAsia"/>
                <w:color w:val="000000"/>
                <w:sz w:val="24"/>
              </w:rPr>
              <w:t>装置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808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锁</w:t>
            </w:r>
          </w:p>
        </w:tc>
        <w:tc>
          <w:tcPr>
            <w:tcW w:w="1417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59" w:type="dxa"/>
            <w:vMerge w:val="restart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每列均装有制动装置，磁性密封条，操作方便，制动可靠，使用存取安全</w:t>
            </w:r>
          </w:p>
        </w:tc>
      </w:tr>
      <w:tr w:rsidR="003E0D0F">
        <w:trPr>
          <w:cantSplit/>
          <w:trHeight w:val="157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中列制动装置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203"/>
          <w:jc w:val="center"/>
        </w:trPr>
        <w:tc>
          <w:tcPr>
            <w:tcW w:w="913" w:type="dxa"/>
            <w:vMerge w:val="restart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防护</w:t>
            </w:r>
          </w:p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装置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防震、防尘装置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磁性冰箱</w:t>
            </w:r>
            <w:proofErr w:type="gramStart"/>
            <w:r>
              <w:rPr>
                <w:rFonts w:ascii="宋体" w:hAnsi="宋体" w:cs="宋体" w:hint="eastAsia"/>
                <w:color w:val="000000"/>
                <w:sz w:val="24"/>
              </w:rPr>
              <w:t>门吸条</w:t>
            </w:r>
            <w:proofErr w:type="gramEnd"/>
          </w:p>
        </w:tc>
        <w:tc>
          <w:tcPr>
            <w:tcW w:w="1030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59" w:type="dxa"/>
            <w:vMerge w:val="restart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每列的接触面均有缓冲及密封装置</w:t>
            </w:r>
            <w:r>
              <w:rPr>
                <w:rFonts w:ascii="宋体" w:hAnsi="宋体" w:cs="宋体" w:hint="eastAsia"/>
                <w:color w:val="000000"/>
                <w:sz w:val="24"/>
              </w:rPr>
              <w:t>,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具有良好的防震、防尘、防水、防鼠、防光、防潮、防火、防倾倒功能</w:t>
            </w:r>
          </w:p>
        </w:tc>
      </w:tr>
      <w:tr w:rsidR="003E0D0F">
        <w:trPr>
          <w:cantSplit/>
          <w:trHeight w:val="157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防尘板、防鼠板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581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防尘板、防鼠板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sz w:val="24"/>
              </w:rPr>
              <w:t>.0mm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冷轧钢板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GB708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157"/>
          <w:jc w:val="center"/>
        </w:trPr>
        <w:tc>
          <w:tcPr>
            <w:tcW w:w="913" w:type="dxa"/>
            <w:vMerge w:val="restart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表面</w:t>
            </w:r>
          </w:p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处理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前处理药剂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Zn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系磷化</w:t>
            </w:r>
          </w:p>
        </w:tc>
        <w:tc>
          <w:tcPr>
            <w:tcW w:w="1417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359" w:type="dxa"/>
            <w:vMerge w:val="restart"/>
            <w:vAlign w:val="center"/>
          </w:tcPr>
          <w:p w:rsidR="003E0D0F" w:rsidRDefault="00D9029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表面经去油</w:t>
            </w:r>
            <w:r>
              <w:rPr>
                <w:rFonts w:ascii="宋体" w:hAnsi="宋体" w:cs="宋体" w:hint="eastAsia"/>
                <w:color w:val="000000"/>
                <w:sz w:val="24"/>
              </w:rPr>
              <w:t>-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除锈</w:t>
            </w:r>
            <w:r>
              <w:rPr>
                <w:rFonts w:ascii="宋体" w:hAnsi="宋体" w:cs="宋体" w:hint="eastAsia"/>
                <w:color w:val="000000"/>
                <w:sz w:val="24"/>
              </w:rPr>
              <w:t>-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表调</w:t>
            </w:r>
            <w:r>
              <w:rPr>
                <w:rFonts w:ascii="宋体" w:hAnsi="宋体" w:cs="宋体" w:hint="eastAsia"/>
                <w:color w:val="000000"/>
                <w:sz w:val="24"/>
              </w:rPr>
              <w:t>-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磷化</w:t>
            </w:r>
            <w:r>
              <w:rPr>
                <w:rFonts w:ascii="宋体" w:hAnsi="宋体" w:cs="宋体" w:hint="eastAsia"/>
                <w:color w:val="000000"/>
                <w:sz w:val="24"/>
              </w:rPr>
              <w:t>-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清洗</w:t>
            </w:r>
            <w:r>
              <w:rPr>
                <w:rFonts w:ascii="宋体" w:hAnsi="宋体" w:cs="宋体" w:hint="eastAsia"/>
                <w:color w:val="000000"/>
                <w:sz w:val="24"/>
              </w:rPr>
              <w:t>-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钝化等十三道工序加工而成。亚光静电喷塑，高温塑化而成，防锈蚀性能卓越，颜色由用户多种选择</w:t>
            </w:r>
          </w:p>
        </w:tc>
      </w:tr>
      <w:tr w:rsidR="003E0D0F">
        <w:trPr>
          <w:cantSplit/>
          <w:trHeight w:val="157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高压静电喷塑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热固性粉末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FRE9100E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HG2006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429"/>
          <w:jc w:val="center"/>
        </w:trPr>
        <w:tc>
          <w:tcPr>
            <w:tcW w:w="913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03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纯水洗</w:t>
            </w: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电导率≤</w:t>
            </w:r>
            <w:r>
              <w:rPr>
                <w:rFonts w:ascii="宋体" w:hAnsi="宋体" w:cs="宋体" w:hint="eastAsia"/>
                <w:color w:val="00000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sz w:val="24"/>
              </w:rPr>
              <w:t>μ</w:t>
            </w:r>
            <w:r>
              <w:rPr>
                <w:rFonts w:ascii="宋体" w:hAnsi="宋体" w:cs="宋体" w:hint="eastAsia"/>
                <w:color w:val="000000"/>
                <w:sz w:val="24"/>
              </w:rPr>
              <w:t>s</w:t>
            </w:r>
          </w:p>
        </w:tc>
        <w:tc>
          <w:tcPr>
            <w:tcW w:w="1417" w:type="dxa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美国</w:t>
            </w:r>
          </w:p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标准</w:t>
            </w:r>
          </w:p>
        </w:tc>
        <w:tc>
          <w:tcPr>
            <w:tcW w:w="3359" w:type="dxa"/>
            <w:vMerge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3E0D0F">
        <w:trPr>
          <w:cantSplit/>
          <w:trHeight w:val="508"/>
          <w:jc w:val="center"/>
        </w:trPr>
        <w:tc>
          <w:tcPr>
            <w:tcW w:w="913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紧固件</w:t>
            </w:r>
          </w:p>
        </w:tc>
        <w:tc>
          <w:tcPr>
            <w:tcW w:w="1403" w:type="dxa"/>
            <w:gridSpan w:val="2"/>
            <w:vAlign w:val="center"/>
          </w:tcPr>
          <w:p w:rsidR="003E0D0F" w:rsidRDefault="003E0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45#</w:t>
            </w:r>
          </w:p>
        </w:tc>
        <w:tc>
          <w:tcPr>
            <w:tcW w:w="1417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Q235A</w:t>
            </w:r>
          </w:p>
        </w:tc>
        <w:tc>
          <w:tcPr>
            <w:tcW w:w="1030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GB5782</w:t>
            </w:r>
          </w:p>
        </w:tc>
        <w:tc>
          <w:tcPr>
            <w:tcW w:w="3359" w:type="dxa"/>
            <w:vAlign w:val="center"/>
          </w:tcPr>
          <w:p w:rsidR="003E0D0F" w:rsidRDefault="00D9029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ISO9001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认证产品</w:t>
            </w:r>
          </w:p>
        </w:tc>
      </w:tr>
    </w:tbl>
    <w:p w:rsidR="003E0D0F" w:rsidRDefault="003E0D0F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pPr>
        <w:rPr>
          <w:rFonts w:hint="eastAsia"/>
        </w:rPr>
      </w:pPr>
    </w:p>
    <w:p w:rsidR="00F66016" w:rsidRDefault="00F66016">
      <w:r>
        <w:rPr>
          <w:noProof/>
        </w:rPr>
        <w:lastRenderedPageBreak/>
        <w:drawing>
          <wp:inline distT="0" distB="0" distL="0" distR="0">
            <wp:extent cx="4171950" cy="60388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603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6016" w:rsidSect="003E0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29B" w:rsidRDefault="00D9029B" w:rsidP="00F66016">
      <w:r>
        <w:separator/>
      </w:r>
    </w:p>
  </w:endnote>
  <w:endnote w:type="continuationSeparator" w:id="0">
    <w:p w:rsidR="00D9029B" w:rsidRDefault="00D9029B" w:rsidP="00F6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29B" w:rsidRDefault="00D9029B" w:rsidP="00F66016">
      <w:r>
        <w:separator/>
      </w:r>
    </w:p>
  </w:footnote>
  <w:footnote w:type="continuationSeparator" w:id="0">
    <w:p w:rsidR="00D9029B" w:rsidRDefault="00D9029B" w:rsidP="00F660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BC5907"/>
    <w:rsid w:val="003E0D0F"/>
    <w:rsid w:val="00D9029B"/>
    <w:rsid w:val="00F66016"/>
    <w:rsid w:val="1ABC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0D0F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66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6601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66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6601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F66016"/>
    <w:rPr>
      <w:sz w:val="18"/>
      <w:szCs w:val="18"/>
    </w:rPr>
  </w:style>
  <w:style w:type="character" w:customStyle="1" w:styleId="Char1">
    <w:name w:val="批注框文本 Char"/>
    <w:basedOn w:val="a0"/>
    <w:link w:val="a5"/>
    <w:rsid w:val="00F6601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574</Words>
  <Characters>3277</Characters>
  <Application>Microsoft Office Word</Application>
  <DocSecurity>0</DocSecurity>
  <Lines>27</Lines>
  <Paragraphs>7</Paragraphs>
  <ScaleCrop>false</ScaleCrop>
  <Company>WRGHO.COM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賭伱偶亻生</dc:creator>
  <cp:lastModifiedBy>WRGHO</cp:lastModifiedBy>
  <cp:revision>2</cp:revision>
  <dcterms:created xsi:type="dcterms:W3CDTF">2021-04-22T07:10:00Z</dcterms:created>
  <dcterms:modified xsi:type="dcterms:W3CDTF">2021-04-22T07:10:00Z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7DD6FFF7BF0247FDAF4E338FCE7CF02A</vt:lpwstr>
  </property>
</Properties>
</file>